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ED" w:rsidRPr="00385B82" w:rsidRDefault="00DB33EC">
      <w:pPr>
        <w:rPr>
          <w:b/>
        </w:rPr>
      </w:pPr>
      <w:r w:rsidRPr="00385B82">
        <w:rPr>
          <w:b/>
        </w:rPr>
        <w:t xml:space="preserve">SD7: </w:t>
      </w:r>
      <w:bookmarkStart w:id="0" w:name="_GoBack"/>
      <w:r w:rsidRPr="00385B82">
        <w:rPr>
          <w:b/>
        </w:rPr>
        <w:t xml:space="preserve">Retroactive adjustment of </w:t>
      </w:r>
      <w:r w:rsidR="00385B82">
        <w:rPr>
          <w:b/>
        </w:rPr>
        <w:t xml:space="preserve">Private </w:t>
      </w:r>
      <w:r w:rsidRPr="00385B82">
        <w:rPr>
          <w:b/>
        </w:rPr>
        <w:t xml:space="preserve">FS of 2012, 2013 and 2014 </w:t>
      </w:r>
      <w:bookmarkEnd w:id="0"/>
    </w:p>
    <w:p w:rsidR="00DB33EC" w:rsidRDefault="00DB33EC" w:rsidP="00DB33EC">
      <w:r>
        <w:t xml:space="preserve">On 01/01/2016, </w:t>
      </w:r>
      <w:proofErr w:type="spellStart"/>
      <w:r w:rsidRPr="00DB33EC">
        <w:t>Songda</w:t>
      </w:r>
      <w:proofErr w:type="spellEnd"/>
      <w:r w:rsidRPr="00DB33EC">
        <w:t xml:space="preserve"> 7 </w:t>
      </w:r>
      <w:r>
        <w:t>Joint Stock Company announced r</w:t>
      </w:r>
      <w:r w:rsidRPr="00DB33EC">
        <w:t>etroactive adjustment of FS</w:t>
      </w:r>
      <w:r>
        <w:t xml:space="preserve"> of 2012, 2013 and 2014</w:t>
      </w:r>
      <w:r w:rsidRPr="00DB33EC">
        <w:t xml:space="preserve"> </w:t>
      </w:r>
      <w:r>
        <w:t>as follows:</w:t>
      </w:r>
    </w:p>
    <w:p w:rsidR="00DB33EC" w:rsidRDefault="00DB33EC" w:rsidP="00DB33EC">
      <w:r>
        <w:t>According to the audit exception of auditor on the private FS of 2014, 2013 and 2012 on extracting to provisions for the investments into Yen Son Wooden CO., Ltd. The Company has fully extracted the provisions when creating the private FS of 2015. The Company implemented the retroactive adjustment of FS 2012, 2013 and 2014 as follows:</w:t>
      </w:r>
    </w:p>
    <w:p w:rsidR="00DB33EC" w:rsidRPr="00D945DD" w:rsidRDefault="00DB33EC" w:rsidP="00DB33EC">
      <w:pPr>
        <w:rPr>
          <w:b/>
        </w:rPr>
      </w:pPr>
      <w:r w:rsidRPr="00D945DD">
        <w:rPr>
          <w:b/>
        </w:rPr>
        <w:t>2014</w:t>
      </w:r>
    </w:p>
    <w:tbl>
      <w:tblPr>
        <w:tblStyle w:val="TableGrid"/>
        <w:tblW w:w="0" w:type="auto"/>
        <w:tblLook w:val="04A0" w:firstRow="1" w:lastRow="0" w:firstColumn="1" w:lastColumn="0" w:noHBand="0" w:noVBand="1"/>
      </w:tblPr>
      <w:tblGrid>
        <w:gridCol w:w="1513"/>
        <w:gridCol w:w="1316"/>
        <w:gridCol w:w="1740"/>
        <w:gridCol w:w="1740"/>
        <w:gridCol w:w="1740"/>
        <w:gridCol w:w="1301"/>
      </w:tblGrid>
      <w:tr w:rsidR="00DB33EC" w:rsidTr="00DB33EC">
        <w:tc>
          <w:tcPr>
            <w:tcW w:w="1513" w:type="dxa"/>
          </w:tcPr>
          <w:p w:rsidR="00DB33EC" w:rsidRDefault="00DB33EC" w:rsidP="00DB33EC">
            <w:r>
              <w:t>Balance sheet</w:t>
            </w:r>
          </w:p>
        </w:tc>
        <w:tc>
          <w:tcPr>
            <w:tcW w:w="1316" w:type="dxa"/>
          </w:tcPr>
          <w:p w:rsidR="00DB33EC" w:rsidRDefault="00DB33EC" w:rsidP="00DB33EC">
            <w:r>
              <w:t>Code</w:t>
            </w:r>
          </w:p>
        </w:tc>
        <w:tc>
          <w:tcPr>
            <w:tcW w:w="1740" w:type="dxa"/>
          </w:tcPr>
          <w:p w:rsidR="00DB33EC" w:rsidRDefault="00DB33EC" w:rsidP="00DB33EC">
            <w:r>
              <w:t>31/12/2014</w:t>
            </w:r>
          </w:p>
        </w:tc>
        <w:tc>
          <w:tcPr>
            <w:tcW w:w="1740" w:type="dxa"/>
          </w:tcPr>
          <w:p w:rsidR="00DB33EC" w:rsidRDefault="00DB33EC" w:rsidP="00DB33EC">
            <w:r>
              <w:t>Adjustment</w:t>
            </w:r>
          </w:p>
        </w:tc>
        <w:tc>
          <w:tcPr>
            <w:tcW w:w="1740" w:type="dxa"/>
          </w:tcPr>
          <w:p w:rsidR="00DB33EC" w:rsidRDefault="00DB33EC" w:rsidP="00DB33EC">
            <w:r>
              <w:t>Difference</w:t>
            </w:r>
          </w:p>
        </w:tc>
        <w:tc>
          <w:tcPr>
            <w:tcW w:w="1301" w:type="dxa"/>
          </w:tcPr>
          <w:p w:rsidR="00DB33EC" w:rsidRDefault="00DB33EC" w:rsidP="00DB33EC">
            <w:r>
              <w:t>Note</w:t>
            </w:r>
          </w:p>
        </w:tc>
      </w:tr>
      <w:tr w:rsidR="00DB33EC" w:rsidTr="00DB33EC">
        <w:tc>
          <w:tcPr>
            <w:tcW w:w="1513" w:type="dxa"/>
          </w:tcPr>
          <w:p w:rsidR="00DB33EC" w:rsidRDefault="00DB33EC" w:rsidP="00DB33EC">
            <w:r>
              <w:t>Provisions for long-term financial investment</w:t>
            </w:r>
          </w:p>
        </w:tc>
        <w:tc>
          <w:tcPr>
            <w:tcW w:w="1316" w:type="dxa"/>
          </w:tcPr>
          <w:p w:rsidR="00DB33EC" w:rsidRDefault="00DB33EC" w:rsidP="00DB33EC">
            <w:r>
              <w:t>259</w:t>
            </w:r>
          </w:p>
        </w:tc>
        <w:tc>
          <w:tcPr>
            <w:tcW w:w="1740" w:type="dxa"/>
          </w:tcPr>
          <w:p w:rsidR="00DB33EC" w:rsidRDefault="00DB33EC" w:rsidP="00DB33EC">
            <w:r>
              <w:t>(31,087,492,768)</w:t>
            </w:r>
          </w:p>
        </w:tc>
        <w:tc>
          <w:tcPr>
            <w:tcW w:w="1740" w:type="dxa"/>
          </w:tcPr>
          <w:p w:rsidR="00DB33EC" w:rsidRDefault="00DB33EC" w:rsidP="00DB33EC">
            <w:r>
              <w:t>(49,771,264,259)</w:t>
            </w:r>
          </w:p>
        </w:tc>
        <w:tc>
          <w:tcPr>
            <w:tcW w:w="1740" w:type="dxa"/>
          </w:tcPr>
          <w:p w:rsidR="00DB33EC" w:rsidRDefault="00DB33EC" w:rsidP="00DB33EC">
            <w:r>
              <w:t>(18,683,771,491)</w:t>
            </w:r>
          </w:p>
        </w:tc>
        <w:tc>
          <w:tcPr>
            <w:tcW w:w="1301" w:type="dxa"/>
          </w:tcPr>
          <w:p w:rsidR="00DB33EC" w:rsidRDefault="00DB33EC" w:rsidP="00DB33EC">
            <w:r>
              <w:t>(1)</w:t>
            </w:r>
          </w:p>
        </w:tc>
      </w:tr>
      <w:tr w:rsidR="00DB33EC" w:rsidTr="00DB33EC">
        <w:tc>
          <w:tcPr>
            <w:tcW w:w="1513" w:type="dxa"/>
          </w:tcPr>
          <w:p w:rsidR="00DB33EC" w:rsidRDefault="00DB33EC" w:rsidP="00DB33EC">
            <w:r>
              <w:t xml:space="preserve">Undistributed profit after tax </w:t>
            </w:r>
          </w:p>
        </w:tc>
        <w:tc>
          <w:tcPr>
            <w:tcW w:w="1316" w:type="dxa"/>
          </w:tcPr>
          <w:p w:rsidR="00DB33EC" w:rsidRDefault="00DB33EC" w:rsidP="00DB33EC">
            <w:r>
              <w:t>420</w:t>
            </w:r>
          </w:p>
        </w:tc>
        <w:tc>
          <w:tcPr>
            <w:tcW w:w="1740" w:type="dxa"/>
          </w:tcPr>
          <w:p w:rsidR="00DB33EC" w:rsidRDefault="00DB33EC" w:rsidP="00DB33EC">
            <w:r>
              <w:t>26,265,191,411</w:t>
            </w:r>
          </w:p>
        </w:tc>
        <w:tc>
          <w:tcPr>
            <w:tcW w:w="1740" w:type="dxa"/>
          </w:tcPr>
          <w:p w:rsidR="00DB33EC" w:rsidRDefault="00DB33EC" w:rsidP="00DB33EC">
            <w:r>
              <w:t>7,581,419,920</w:t>
            </w:r>
          </w:p>
        </w:tc>
        <w:tc>
          <w:tcPr>
            <w:tcW w:w="1740" w:type="dxa"/>
          </w:tcPr>
          <w:p w:rsidR="00DB33EC" w:rsidRDefault="00DB33EC" w:rsidP="00DB33EC">
            <w:r>
              <w:t>(18,683,771,491)</w:t>
            </w:r>
          </w:p>
        </w:tc>
        <w:tc>
          <w:tcPr>
            <w:tcW w:w="1301" w:type="dxa"/>
          </w:tcPr>
          <w:p w:rsidR="00DB33EC" w:rsidRDefault="00DB33EC" w:rsidP="00DB33EC">
            <w:r>
              <w:t>(1)</w:t>
            </w:r>
          </w:p>
        </w:tc>
      </w:tr>
      <w:tr w:rsidR="00DB33EC" w:rsidTr="00DB33EC">
        <w:tc>
          <w:tcPr>
            <w:tcW w:w="1513" w:type="dxa"/>
          </w:tcPr>
          <w:p w:rsidR="00DB33EC" w:rsidRDefault="00DB33EC" w:rsidP="00DB33EC"/>
        </w:tc>
        <w:tc>
          <w:tcPr>
            <w:tcW w:w="1316" w:type="dxa"/>
          </w:tcPr>
          <w:p w:rsidR="00DB33EC" w:rsidRDefault="00DB33EC" w:rsidP="00DB33EC"/>
        </w:tc>
        <w:tc>
          <w:tcPr>
            <w:tcW w:w="1740" w:type="dxa"/>
          </w:tcPr>
          <w:p w:rsidR="00DB33EC" w:rsidRDefault="00DB33EC" w:rsidP="00DB33EC"/>
        </w:tc>
        <w:tc>
          <w:tcPr>
            <w:tcW w:w="1740" w:type="dxa"/>
          </w:tcPr>
          <w:p w:rsidR="00DB33EC" w:rsidRDefault="00DB33EC" w:rsidP="00DB33EC"/>
        </w:tc>
        <w:tc>
          <w:tcPr>
            <w:tcW w:w="1740" w:type="dxa"/>
          </w:tcPr>
          <w:p w:rsidR="00DB33EC" w:rsidRDefault="00DB33EC" w:rsidP="00DB33EC"/>
        </w:tc>
        <w:tc>
          <w:tcPr>
            <w:tcW w:w="1301" w:type="dxa"/>
          </w:tcPr>
          <w:p w:rsidR="00DB33EC" w:rsidRDefault="00DB33EC" w:rsidP="00DB33EC"/>
        </w:tc>
      </w:tr>
    </w:tbl>
    <w:p w:rsidR="00DB33EC" w:rsidRDefault="00DB33EC">
      <w:r>
        <w:t xml:space="preserve">(4) </w:t>
      </w:r>
      <w:r w:rsidR="00D945DD">
        <w:t>Adjust the provisions for long-term financial investment into Yen Son Wooden Co., Ltd. of 2014: VND 4,320,559,599; Accumulated VND 18,863,771,491</w:t>
      </w:r>
    </w:p>
    <w:tbl>
      <w:tblPr>
        <w:tblStyle w:val="TableGrid"/>
        <w:tblW w:w="0" w:type="auto"/>
        <w:tblLook w:val="04A0" w:firstRow="1" w:lastRow="0" w:firstColumn="1" w:lastColumn="0" w:noHBand="0" w:noVBand="1"/>
      </w:tblPr>
      <w:tblGrid>
        <w:gridCol w:w="1513"/>
        <w:gridCol w:w="1316"/>
        <w:gridCol w:w="1740"/>
        <w:gridCol w:w="1740"/>
        <w:gridCol w:w="1740"/>
        <w:gridCol w:w="1301"/>
      </w:tblGrid>
      <w:tr w:rsidR="00D945DD" w:rsidTr="00641766">
        <w:tc>
          <w:tcPr>
            <w:tcW w:w="1513" w:type="dxa"/>
          </w:tcPr>
          <w:p w:rsidR="00D945DD" w:rsidRDefault="00D945DD" w:rsidP="00D945DD">
            <w:r>
              <w:t>Income statement</w:t>
            </w:r>
          </w:p>
        </w:tc>
        <w:tc>
          <w:tcPr>
            <w:tcW w:w="1316" w:type="dxa"/>
          </w:tcPr>
          <w:p w:rsidR="00D945DD" w:rsidRDefault="00D945DD" w:rsidP="00641766">
            <w:r>
              <w:t>Code</w:t>
            </w:r>
          </w:p>
        </w:tc>
        <w:tc>
          <w:tcPr>
            <w:tcW w:w="1740" w:type="dxa"/>
          </w:tcPr>
          <w:p w:rsidR="00D945DD" w:rsidRDefault="00D945DD" w:rsidP="00641766">
            <w:r>
              <w:t>31/12/2014</w:t>
            </w:r>
          </w:p>
        </w:tc>
        <w:tc>
          <w:tcPr>
            <w:tcW w:w="1740" w:type="dxa"/>
          </w:tcPr>
          <w:p w:rsidR="00D945DD" w:rsidRDefault="00D945DD" w:rsidP="00641766">
            <w:r>
              <w:t>Adjustment</w:t>
            </w:r>
          </w:p>
        </w:tc>
        <w:tc>
          <w:tcPr>
            <w:tcW w:w="1740" w:type="dxa"/>
          </w:tcPr>
          <w:p w:rsidR="00D945DD" w:rsidRDefault="00D945DD" w:rsidP="00641766">
            <w:r>
              <w:t>Difference</w:t>
            </w:r>
          </w:p>
        </w:tc>
        <w:tc>
          <w:tcPr>
            <w:tcW w:w="1301" w:type="dxa"/>
          </w:tcPr>
          <w:p w:rsidR="00D945DD" w:rsidRDefault="00D945DD" w:rsidP="00641766">
            <w:r>
              <w:t>Note</w:t>
            </w:r>
          </w:p>
        </w:tc>
      </w:tr>
      <w:tr w:rsidR="00D945DD" w:rsidTr="00641766">
        <w:tc>
          <w:tcPr>
            <w:tcW w:w="1513" w:type="dxa"/>
          </w:tcPr>
          <w:p w:rsidR="00D945DD" w:rsidRDefault="00D945DD" w:rsidP="00D945DD">
            <w:r>
              <w:t>Financial Expense</w:t>
            </w:r>
          </w:p>
        </w:tc>
        <w:tc>
          <w:tcPr>
            <w:tcW w:w="1316" w:type="dxa"/>
          </w:tcPr>
          <w:p w:rsidR="00D945DD" w:rsidRDefault="00D945DD" w:rsidP="00D945DD">
            <w:r>
              <w:t>22</w:t>
            </w:r>
          </w:p>
        </w:tc>
        <w:tc>
          <w:tcPr>
            <w:tcW w:w="1740" w:type="dxa"/>
          </w:tcPr>
          <w:p w:rsidR="00D945DD" w:rsidRDefault="00D945DD" w:rsidP="00D945DD">
            <w:r>
              <w:t>35,156,420,190</w:t>
            </w:r>
          </w:p>
        </w:tc>
        <w:tc>
          <w:tcPr>
            <w:tcW w:w="1740" w:type="dxa"/>
          </w:tcPr>
          <w:p w:rsidR="00D945DD" w:rsidRDefault="00D945DD" w:rsidP="00D945DD">
            <w:r>
              <w:t>39,476,979,789</w:t>
            </w:r>
          </w:p>
        </w:tc>
        <w:tc>
          <w:tcPr>
            <w:tcW w:w="1740" w:type="dxa"/>
          </w:tcPr>
          <w:p w:rsidR="00D945DD" w:rsidRDefault="00D945DD" w:rsidP="00D945DD">
            <w:r>
              <w:t>4,320,559,599</w:t>
            </w:r>
          </w:p>
        </w:tc>
        <w:tc>
          <w:tcPr>
            <w:tcW w:w="1301" w:type="dxa"/>
          </w:tcPr>
          <w:p w:rsidR="00D945DD" w:rsidRDefault="00D945DD" w:rsidP="00D945DD">
            <w:r>
              <w:t>(2)</w:t>
            </w:r>
          </w:p>
        </w:tc>
      </w:tr>
      <w:tr w:rsidR="00D945DD" w:rsidTr="00641766">
        <w:tc>
          <w:tcPr>
            <w:tcW w:w="1513" w:type="dxa"/>
          </w:tcPr>
          <w:p w:rsidR="00D945DD" w:rsidRDefault="00D945DD" w:rsidP="00D945DD">
            <w:r>
              <w:t>Profit before tax</w:t>
            </w:r>
          </w:p>
        </w:tc>
        <w:tc>
          <w:tcPr>
            <w:tcW w:w="1316" w:type="dxa"/>
          </w:tcPr>
          <w:p w:rsidR="00D945DD" w:rsidRDefault="00D945DD" w:rsidP="00D945DD">
            <w:r>
              <w:t>50</w:t>
            </w:r>
          </w:p>
        </w:tc>
        <w:tc>
          <w:tcPr>
            <w:tcW w:w="1740" w:type="dxa"/>
          </w:tcPr>
          <w:p w:rsidR="00D945DD" w:rsidRDefault="00D945DD" w:rsidP="00D945DD">
            <w:r>
              <w:t>7,662,112,816</w:t>
            </w:r>
          </w:p>
        </w:tc>
        <w:tc>
          <w:tcPr>
            <w:tcW w:w="1740" w:type="dxa"/>
          </w:tcPr>
          <w:p w:rsidR="00D945DD" w:rsidRDefault="00D945DD" w:rsidP="00D945DD">
            <w:r>
              <w:t>3,341,553,217</w:t>
            </w:r>
          </w:p>
        </w:tc>
        <w:tc>
          <w:tcPr>
            <w:tcW w:w="1740" w:type="dxa"/>
          </w:tcPr>
          <w:p w:rsidR="00D945DD" w:rsidRDefault="00D945DD" w:rsidP="00D945DD">
            <w:r>
              <w:t>(4,320,559,599)</w:t>
            </w:r>
          </w:p>
        </w:tc>
        <w:tc>
          <w:tcPr>
            <w:tcW w:w="1301" w:type="dxa"/>
          </w:tcPr>
          <w:p w:rsidR="00D945DD" w:rsidRDefault="00D945DD" w:rsidP="00D945DD">
            <w:r>
              <w:t>(2)</w:t>
            </w:r>
          </w:p>
        </w:tc>
      </w:tr>
      <w:tr w:rsidR="00D945DD" w:rsidTr="00641766">
        <w:tc>
          <w:tcPr>
            <w:tcW w:w="1513" w:type="dxa"/>
          </w:tcPr>
          <w:p w:rsidR="00D945DD" w:rsidRDefault="00D945DD" w:rsidP="00D945DD">
            <w:r>
              <w:t>Profit after tax</w:t>
            </w:r>
          </w:p>
        </w:tc>
        <w:tc>
          <w:tcPr>
            <w:tcW w:w="1316" w:type="dxa"/>
          </w:tcPr>
          <w:p w:rsidR="00D945DD" w:rsidRDefault="00D945DD" w:rsidP="00D945DD">
            <w:r>
              <w:t>60</w:t>
            </w:r>
          </w:p>
        </w:tc>
        <w:tc>
          <w:tcPr>
            <w:tcW w:w="1740" w:type="dxa"/>
          </w:tcPr>
          <w:p w:rsidR="00D945DD" w:rsidRDefault="00D945DD" w:rsidP="00D945DD">
            <w:r>
              <w:t>7,267,416,325</w:t>
            </w:r>
          </w:p>
        </w:tc>
        <w:tc>
          <w:tcPr>
            <w:tcW w:w="1740" w:type="dxa"/>
          </w:tcPr>
          <w:p w:rsidR="00D945DD" w:rsidRDefault="00D945DD" w:rsidP="00D945DD">
            <w:r>
              <w:t>2,946,856,726</w:t>
            </w:r>
          </w:p>
        </w:tc>
        <w:tc>
          <w:tcPr>
            <w:tcW w:w="1740" w:type="dxa"/>
          </w:tcPr>
          <w:p w:rsidR="00D945DD" w:rsidRDefault="00D945DD" w:rsidP="00D945DD">
            <w:r>
              <w:t>(4,320,559,599)</w:t>
            </w:r>
          </w:p>
        </w:tc>
        <w:tc>
          <w:tcPr>
            <w:tcW w:w="1301" w:type="dxa"/>
          </w:tcPr>
          <w:p w:rsidR="00D945DD" w:rsidRDefault="00D945DD" w:rsidP="00D945DD">
            <w:r>
              <w:t>(2)</w:t>
            </w:r>
          </w:p>
        </w:tc>
      </w:tr>
    </w:tbl>
    <w:p w:rsidR="00D945DD" w:rsidRDefault="00D945DD" w:rsidP="00D945DD">
      <w:r>
        <w:t xml:space="preserve">(2) </w:t>
      </w:r>
      <w:r>
        <w:t>Adjust the provisions for long-term financial investment into Yen Son Wooden Co., Ltd. of 2014: VND 4,320,559,599</w:t>
      </w:r>
    </w:p>
    <w:p w:rsidR="00D945DD" w:rsidRPr="00D945DD" w:rsidRDefault="00D945DD" w:rsidP="00D945DD">
      <w:pPr>
        <w:rPr>
          <w:b/>
        </w:rPr>
      </w:pPr>
      <w:r w:rsidRPr="00D945DD">
        <w:rPr>
          <w:b/>
        </w:rPr>
        <w:t xml:space="preserve">2013 </w:t>
      </w:r>
    </w:p>
    <w:tbl>
      <w:tblPr>
        <w:tblStyle w:val="TableGrid"/>
        <w:tblW w:w="0" w:type="auto"/>
        <w:tblLook w:val="04A0" w:firstRow="1" w:lastRow="0" w:firstColumn="1" w:lastColumn="0" w:noHBand="0" w:noVBand="1"/>
      </w:tblPr>
      <w:tblGrid>
        <w:gridCol w:w="1513"/>
        <w:gridCol w:w="1316"/>
        <w:gridCol w:w="1740"/>
        <w:gridCol w:w="1740"/>
        <w:gridCol w:w="1740"/>
        <w:gridCol w:w="1301"/>
      </w:tblGrid>
      <w:tr w:rsidR="00D945DD" w:rsidTr="00641766">
        <w:tc>
          <w:tcPr>
            <w:tcW w:w="1513" w:type="dxa"/>
          </w:tcPr>
          <w:p w:rsidR="00D945DD" w:rsidRDefault="00D945DD" w:rsidP="00641766">
            <w:r>
              <w:t>Balance sheet</w:t>
            </w:r>
          </w:p>
        </w:tc>
        <w:tc>
          <w:tcPr>
            <w:tcW w:w="1316" w:type="dxa"/>
          </w:tcPr>
          <w:p w:rsidR="00D945DD" w:rsidRDefault="00D945DD" w:rsidP="00641766">
            <w:r>
              <w:t>Code</w:t>
            </w:r>
          </w:p>
        </w:tc>
        <w:tc>
          <w:tcPr>
            <w:tcW w:w="1740" w:type="dxa"/>
          </w:tcPr>
          <w:p w:rsidR="00D945DD" w:rsidRDefault="00D945DD" w:rsidP="00641766">
            <w:r>
              <w:t>31/12/2014</w:t>
            </w:r>
          </w:p>
        </w:tc>
        <w:tc>
          <w:tcPr>
            <w:tcW w:w="1740" w:type="dxa"/>
          </w:tcPr>
          <w:p w:rsidR="00D945DD" w:rsidRDefault="00D945DD" w:rsidP="00641766">
            <w:r>
              <w:t>Adjustment</w:t>
            </w:r>
          </w:p>
        </w:tc>
        <w:tc>
          <w:tcPr>
            <w:tcW w:w="1740" w:type="dxa"/>
          </w:tcPr>
          <w:p w:rsidR="00D945DD" w:rsidRDefault="00D945DD" w:rsidP="00641766">
            <w:r>
              <w:t>Difference</w:t>
            </w:r>
          </w:p>
        </w:tc>
        <w:tc>
          <w:tcPr>
            <w:tcW w:w="1301" w:type="dxa"/>
          </w:tcPr>
          <w:p w:rsidR="00D945DD" w:rsidRDefault="00D945DD" w:rsidP="00641766">
            <w:r>
              <w:t>Note</w:t>
            </w:r>
          </w:p>
        </w:tc>
      </w:tr>
      <w:tr w:rsidR="00D945DD" w:rsidTr="00641766">
        <w:tc>
          <w:tcPr>
            <w:tcW w:w="1513" w:type="dxa"/>
          </w:tcPr>
          <w:p w:rsidR="00D945DD" w:rsidRDefault="00D945DD" w:rsidP="00641766">
            <w:r>
              <w:t>Provisions for long-term financial investment</w:t>
            </w:r>
          </w:p>
        </w:tc>
        <w:tc>
          <w:tcPr>
            <w:tcW w:w="1316" w:type="dxa"/>
          </w:tcPr>
          <w:p w:rsidR="00D945DD" w:rsidRDefault="00D945DD" w:rsidP="00641766">
            <w:r>
              <w:t>259</w:t>
            </w:r>
          </w:p>
        </w:tc>
        <w:tc>
          <w:tcPr>
            <w:tcW w:w="1740" w:type="dxa"/>
          </w:tcPr>
          <w:p w:rsidR="00D945DD" w:rsidRDefault="00D945DD" w:rsidP="00641766">
            <w:r>
              <w:t>-31,072,039,388</w:t>
            </w:r>
          </w:p>
        </w:tc>
        <w:tc>
          <w:tcPr>
            <w:tcW w:w="1740" w:type="dxa"/>
          </w:tcPr>
          <w:p w:rsidR="00D945DD" w:rsidRDefault="00D945DD" w:rsidP="00641766">
            <w:r>
              <w:t>-45,435,251,280</w:t>
            </w:r>
          </w:p>
        </w:tc>
        <w:tc>
          <w:tcPr>
            <w:tcW w:w="1740" w:type="dxa"/>
          </w:tcPr>
          <w:p w:rsidR="00D945DD" w:rsidRDefault="00D945DD" w:rsidP="00641766">
            <w:r>
              <w:t>-14,363,211,892</w:t>
            </w:r>
          </w:p>
        </w:tc>
        <w:tc>
          <w:tcPr>
            <w:tcW w:w="1301" w:type="dxa"/>
          </w:tcPr>
          <w:p w:rsidR="00D945DD" w:rsidRDefault="00D945DD" w:rsidP="00641766">
            <w:r>
              <w:t>(3)</w:t>
            </w:r>
          </w:p>
        </w:tc>
      </w:tr>
      <w:tr w:rsidR="00D945DD" w:rsidTr="00641766">
        <w:tc>
          <w:tcPr>
            <w:tcW w:w="1513" w:type="dxa"/>
          </w:tcPr>
          <w:p w:rsidR="00D945DD" w:rsidRDefault="00D945DD" w:rsidP="00D945DD">
            <w:r>
              <w:t xml:space="preserve">Undistributed profit after tax </w:t>
            </w:r>
          </w:p>
        </w:tc>
        <w:tc>
          <w:tcPr>
            <w:tcW w:w="1316" w:type="dxa"/>
          </w:tcPr>
          <w:p w:rsidR="00D945DD" w:rsidRDefault="00D945DD" w:rsidP="00D945DD">
            <w:r>
              <w:t>420</w:t>
            </w:r>
          </w:p>
        </w:tc>
        <w:tc>
          <w:tcPr>
            <w:tcW w:w="1740" w:type="dxa"/>
          </w:tcPr>
          <w:p w:rsidR="00D945DD" w:rsidRDefault="00D945DD" w:rsidP="00D945DD">
            <w:r>
              <w:t>18,997,775,086</w:t>
            </w:r>
          </w:p>
        </w:tc>
        <w:tc>
          <w:tcPr>
            <w:tcW w:w="1740" w:type="dxa"/>
          </w:tcPr>
          <w:p w:rsidR="00D945DD" w:rsidRDefault="00D945DD" w:rsidP="00D945DD">
            <w:r>
              <w:t>4,634,563,194</w:t>
            </w:r>
          </w:p>
        </w:tc>
        <w:tc>
          <w:tcPr>
            <w:tcW w:w="1740" w:type="dxa"/>
          </w:tcPr>
          <w:p w:rsidR="00D945DD" w:rsidRDefault="00D945DD" w:rsidP="00D945DD">
            <w:r>
              <w:t>-14,363,211,892</w:t>
            </w:r>
          </w:p>
        </w:tc>
        <w:tc>
          <w:tcPr>
            <w:tcW w:w="1301" w:type="dxa"/>
          </w:tcPr>
          <w:p w:rsidR="00D945DD" w:rsidRDefault="00D945DD" w:rsidP="00D945DD">
            <w:r>
              <w:t>(3)</w:t>
            </w:r>
          </w:p>
        </w:tc>
      </w:tr>
      <w:tr w:rsidR="00D945DD" w:rsidTr="00641766">
        <w:tc>
          <w:tcPr>
            <w:tcW w:w="1513" w:type="dxa"/>
          </w:tcPr>
          <w:p w:rsidR="00D945DD" w:rsidRDefault="00D945DD" w:rsidP="00D945DD"/>
        </w:tc>
        <w:tc>
          <w:tcPr>
            <w:tcW w:w="1316" w:type="dxa"/>
          </w:tcPr>
          <w:p w:rsidR="00D945DD" w:rsidRDefault="00D945DD" w:rsidP="00D945DD"/>
        </w:tc>
        <w:tc>
          <w:tcPr>
            <w:tcW w:w="1740" w:type="dxa"/>
          </w:tcPr>
          <w:p w:rsidR="00D945DD" w:rsidRDefault="00D945DD" w:rsidP="00D945DD"/>
        </w:tc>
        <w:tc>
          <w:tcPr>
            <w:tcW w:w="1740" w:type="dxa"/>
          </w:tcPr>
          <w:p w:rsidR="00D945DD" w:rsidRDefault="00D945DD" w:rsidP="00D945DD"/>
        </w:tc>
        <w:tc>
          <w:tcPr>
            <w:tcW w:w="1740" w:type="dxa"/>
          </w:tcPr>
          <w:p w:rsidR="00D945DD" w:rsidRDefault="00D945DD" w:rsidP="00D945DD"/>
        </w:tc>
        <w:tc>
          <w:tcPr>
            <w:tcW w:w="1301" w:type="dxa"/>
          </w:tcPr>
          <w:p w:rsidR="00D945DD" w:rsidRDefault="00D945DD" w:rsidP="00D945DD"/>
        </w:tc>
      </w:tr>
    </w:tbl>
    <w:p w:rsidR="00D945DD" w:rsidRDefault="00385B82" w:rsidP="00D945DD">
      <w:r>
        <w:t xml:space="preserve">(4) </w:t>
      </w:r>
      <w:r>
        <w:t>Adjust the provisions for long-term financial investment into Yen Son Wooden Co., Ltd. of 201</w:t>
      </w:r>
      <w:r>
        <w:t>3</w:t>
      </w:r>
      <w:r>
        <w:t xml:space="preserve">: VND </w:t>
      </w:r>
      <w:r>
        <w:t>3,786,686,541; Accumulated: VND 14,363,211,892</w:t>
      </w:r>
    </w:p>
    <w:tbl>
      <w:tblPr>
        <w:tblStyle w:val="TableGrid"/>
        <w:tblW w:w="0" w:type="auto"/>
        <w:tblLook w:val="04A0" w:firstRow="1" w:lastRow="0" w:firstColumn="1" w:lastColumn="0" w:noHBand="0" w:noVBand="1"/>
      </w:tblPr>
      <w:tblGrid>
        <w:gridCol w:w="1513"/>
        <w:gridCol w:w="1316"/>
        <w:gridCol w:w="1740"/>
        <w:gridCol w:w="1740"/>
        <w:gridCol w:w="1740"/>
        <w:gridCol w:w="1301"/>
      </w:tblGrid>
      <w:tr w:rsidR="00385B82" w:rsidTr="00641766">
        <w:tc>
          <w:tcPr>
            <w:tcW w:w="1513" w:type="dxa"/>
          </w:tcPr>
          <w:p w:rsidR="00385B82" w:rsidRDefault="00385B82" w:rsidP="00641766">
            <w:r>
              <w:t>Income statement</w:t>
            </w:r>
          </w:p>
        </w:tc>
        <w:tc>
          <w:tcPr>
            <w:tcW w:w="1316" w:type="dxa"/>
          </w:tcPr>
          <w:p w:rsidR="00385B82" w:rsidRDefault="00385B82" w:rsidP="00641766">
            <w:r>
              <w:t>Code</w:t>
            </w:r>
          </w:p>
        </w:tc>
        <w:tc>
          <w:tcPr>
            <w:tcW w:w="1740" w:type="dxa"/>
          </w:tcPr>
          <w:p w:rsidR="00385B82" w:rsidRDefault="00385B82" w:rsidP="00641766">
            <w:r>
              <w:t>31/12/2014</w:t>
            </w:r>
          </w:p>
        </w:tc>
        <w:tc>
          <w:tcPr>
            <w:tcW w:w="1740" w:type="dxa"/>
          </w:tcPr>
          <w:p w:rsidR="00385B82" w:rsidRDefault="00385B82" w:rsidP="00641766">
            <w:r>
              <w:t>Adjustment</w:t>
            </w:r>
          </w:p>
        </w:tc>
        <w:tc>
          <w:tcPr>
            <w:tcW w:w="1740" w:type="dxa"/>
          </w:tcPr>
          <w:p w:rsidR="00385B82" w:rsidRDefault="00385B82" w:rsidP="00641766">
            <w:r>
              <w:t>Difference</w:t>
            </w:r>
          </w:p>
        </w:tc>
        <w:tc>
          <w:tcPr>
            <w:tcW w:w="1301" w:type="dxa"/>
          </w:tcPr>
          <w:p w:rsidR="00385B82" w:rsidRDefault="00385B82" w:rsidP="00641766">
            <w:r>
              <w:t>Note</w:t>
            </w:r>
          </w:p>
        </w:tc>
      </w:tr>
      <w:tr w:rsidR="00385B82" w:rsidTr="00641766">
        <w:tc>
          <w:tcPr>
            <w:tcW w:w="1513" w:type="dxa"/>
          </w:tcPr>
          <w:p w:rsidR="00385B82" w:rsidRDefault="00385B82" w:rsidP="00385B82">
            <w:r>
              <w:t>Financial Expense</w:t>
            </w:r>
          </w:p>
        </w:tc>
        <w:tc>
          <w:tcPr>
            <w:tcW w:w="1316" w:type="dxa"/>
          </w:tcPr>
          <w:p w:rsidR="00385B82" w:rsidRDefault="00385B82" w:rsidP="00385B82">
            <w:r>
              <w:t>22</w:t>
            </w:r>
          </w:p>
        </w:tc>
        <w:tc>
          <w:tcPr>
            <w:tcW w:w="1740" w:type="dxa"/>
          </w:tcPr>
          <w:p w:rsidR="00385B82" w:rsidRDefault="00385B82" w:rsidP="00385B82">
            <w:r>
              <w:t>54,100,101,014</w:t>
            </w:r>
          </w:p>
        </w:tc>
        <w:tc>
          <w:tcPr>
            <w:tcW w:w="1740" w:type="dxa"/>
          </w:tcPr>
          <w:p w:rsidR="00385B82" w:rsidRDefault="00385B82" w:rsidP="00385B82">
            <w:r>
              <w:t>57,886,787,555</w:t>
            </w:r>
          </w:p>
        </w:tc>
        <w:tc>
          <w:tcPr>
            <w:tcW w:w="1740" w:type="dxa"/>
          </w:tcPr>
          <w:p w:rsidR="00385B82" w:rsidRDefault="00385B82" w:rsidP="00385B82">
            <w:r>
              <w:t>3,786,686,541</w:t>
            </w:r>
          </w:p>
        </w:tc>
        <w:tc>
          <w:tcPr>
            <w:tcW w:w="1301" w:type="dxa"/>
          </w:tcPr>
          <w:p w:rsidR="00385B82" w:rsidRDefault="00385B82" w:rsidP="00385B82">
            <w:r>
              <w:t>(4)</w:t>
            </w:r>
          </w:p>
        </w:tc>
      </w:tr>
      <w:tr w:rsidR="00385B82" w:rsidTr="00641766">
        <w:tc>
          <w:tcPr>
            <w:tcW w:w="1513" w:type="dxa"/>
          </w:tcPr>
          <w:p w:rsidR="00385B82" w:rsidRDefault="00385B82" w:rsidP="00385B82">
            <w:r>
              <w:t>Profit before tax</w:t>
            </w:r>
          </w:p>
        </w:tc>
        <w:tc>
          <w:tcPr>
            <w:tcW w:w="1316" w:type="dxa"/>
          </w:tcPr>
          <w:p w:rsidR="00385B82" w:rsidRDefault="00385B82" w:rsidP="00385B82">
            <w:r>
              <w:t>50</w:t>
            </w:r>
          </w:p>
        </w:tc>
        <w:tc>
          <w:tcPr>
            <w:tcW w:w="1740" w:type="dxa"/>
          </w:tcPr>
          <w:p w:rsidR="00385B82" w:rsidRDefault="00385B82" w:rsidP="00385B82">
            <w:r>
              <w:t>5,481,245,870</w:t>
            </w:r>
          </w:p>
        </w:tc>
        <w:tc>
          <w:tcPr>
            <w:tcW w:w="1740" w:type="dxa"/>
          </w:tcPr>
          <w:p w:rsidR="00385B82" w:rsidRDefault="00385B82" w:rsidP="00385B82">
            <w:r>
              <w:t>1,694,559,329</w:t>
            </w:r>
          </w:p>
        </w:tc>
        <w:tc>
          <w:tcPr>
            <w:tcW w:w="1740" w:type="dxa"/>
          </w:tcPr>
          <w:p w:rsidR="00385B82" w:rsidRDefault="00385B82" w:rsidP="00385B82">
            <w:r>
              <w:t>-</w:t>
            </w:r>
            <w:r>
              <w:t>3,786,686,541</w:t>
            </w:r>
          </w:p>
        </w:tc>
        <w:tc>
          <w:tcPr>
            <w:tcW w:w="1301" w:type="dxa"/>
          </w:tcPr>
          <w:p w:rsidR="00385B82" w:rsidRDefault="00385B82" w:rsidP="00385B82">
            <w:r>
              <w:t>(4)</w:t>
            </w:r>
          </w:p>
        </w:tc>
      </w:tr>
      <w:tr w:rsidR="00385B82" w:rsidTr="00641766">
        <w:tc>
          <w:tcPr>
            <w:tcW w:w="1513" w:type="dxa"/>
          </w:tcPr>
          <w:p w:rsidR="00385B82" w:rsidRDefault="00385B82" w:rsidP="00385B82">
            <w:r>
              <w:t>Profit after tax</w:t>
            </w:r>
          </w:p>
        </w:tc>
        <w:tc>
          <w:tcPr>
            <w:tcW w:w="1316" w:type="dxa"/>
          </w:tcPr>
          <w:p w:rsidR="00385B82" w:rsidRDefault="00385B82" w:rsidP="00385B82">
            <w:r>
              <w:t>60</w:t>
            </w:r>
          </w:p>
        </w:tc>
        <w:tc>
          <w:tcPr>
            <w:tcW w:w="1740" w:type="dxa"/>
          </w:tcPr>
          <w:p w:rsidR="00385B82" w:rsidRDefault="00385B82" w:rsidP="00385B82">
            <w:r>
              <w:t>5,346,920,352</w:t>
            </w:r>
          </w:p>
        </w:tc>
        <w:tc>
          <w:tcPr>
            <w:tcW w:w="1740" w:type="dxa"/>
          </w:tcPr>
          <w:p w:rsidR="00385B82" w:rsidRDefault="00385B82" w:rsidP="00385B82">
            <w:r>
              <w:t>1,560,233,811</w:t>
            </w:r>
          </w:p>
        </w:tc>
        <w:tc>
          <w:tcPr>
            <w:tcW w:w="1740" w:type="dxa"/>
          </w:tcPr>
          <w:p w:rsidR="00385B82" w:rsidRDefault="00385B82" w:rsidP="00385B82">
            <w:r>
              <w:t>-</w:t>
            </w:r>
            <w:r>
              <w:t>3,786,686,541</w:t>
            </w:r>
          </w:p>
        </w:tc>
        <w:tc>
          <w:tcPr>
            <w:tcW w:w="1301" w:type="dxa"/>
          </w:tcPr>
          <w:p w:rsidR="00385B82" w:rsidRDefault="00385B82" w:rsidP="00385B82">
            <w:r>
              <w:t>(4)</w:t>
            </w:r>
          </w:p>
        </w:tc>
      </w:tr>
    </w:tbl>
    <w:p w:rsidR="00385B82" w:rsidRDefault="00385B82" w:rsidP="00D945DD">
      <w:r>
        <w:t>(4</w:t>
      </w:r>
      <w:r>
        <w:t xml:space="preserve">) Adjust the provisions for long-term financial investment into Yen Son Wooden Co., Ltd. of 2013: VND 3,786,686,541; </w:t>
      </w:r>
    </w:p>
    <w:p w:rsidR="00385B82" w:rsidRDefault="00385B82" w:rsidP="00D945DD">
      <w:pPr>
        <w:rPr>
          <w:b/>
        </w:rPr>
      </w:pPr>
      <w:r w:rsidRPr="00385B82">
        <w:rPr>
          <w:b/>
        </w:rPr>
        <w:lastRenderedPageBreak/>
        <w:t>2012</w:t>
      </w:r>
    </w:p>
    <w:tbl>
      <w:tblPr>
        <w:tblStyle w:val="TableGrid"/>
        <w:tblW w:w="0" w:type="auto"/>
        <w:tblLook w:val="04A0" w:firstRow="1" w:lastRow="0" w:firstColumn="1" w:lastColumn="0" w:noHBand="0" w:noVBand="1"/>
      </w:tblPr>
      <w:tblGrid>
        <w:gridCol w:w="1513"/>
        <w:gridCol w:w="1316"/>
        <w:gridCol w:w="1740"/>
        <w:gridCol w:w="1740"/>
        <w:gridCol w:w="1740"/>
        <w:gridCol w:w="1301"/>
      </w:tblGrid>
      <w:tr w:rsidR="00385B82" w:rsidTr="00641766">
        <w:tc>
          <w:tcPr>
            <w:tcW w:w="1513" w:type="dxa"/>
          </w:tcPr>
          <w:p w:rsidR="00385B82" w:rsidRDefault="00385B82" w:rsidP="00641766">
            <w:r>
              <w:t>Balance sheet</w:t>
            </w:r>
          </w:p>
        </w:tc>
        <w:tc>
          <w:tcPr>
            <w:tcW w:w="1316" w:type="dxa"/>
          </w:tcPr>
          <w:p w:rsidR="00385B82" w:rsidRDefault="00385B82" w:rsidP="00641766">
            <w:r>
              <w:t>Code</w:t>
            </w:r>
          </w:p>
        </w:tc>
        <w:tc>
          <w:tcPr>
            <w:tcW w:w="1740" w:type="dxa"/>
          </w:tcPr>
          <w:p w:rsidR="00385B82" w:rsidRDefault="00385B82" w:rsidP="00641766">
            <w:r>
              <w:t>31/12/2014</w:t>
            </w:r>
          </w:p>
        </w:tc>
        <w:tc>
          <w:tcPr>
            <w:tcW w:w="1740" w:type="dxa"/>
          </w:tcPr>
          <w:p w:rsidR="00385B82" w:rsidRDefault="00385B82" w:rsidP="00641766">
            <w:r>
              <w:t>Adjustment</w:t>
            </w:r>
          </w:p>
        </w:tc>
        <w:tc>
          <w:tcPr>
            <w:tcW w:w="1740" w:type="dxa"/>
          </w:tcPr>
          <w:p w:rsidR="00385B82" w:rsidRDefault="00385B82" w:rsidP="00641766">
            <w:r>
              <w:t>Difference</w:t>
            </w:r>
          </w:p>
        </w:tc>
        <w:tc>
          <w:tcPr>
            <w:tcW w:w="1301" w:type="dxa"/>
          </w:tcPr>
          <w:p w:rsidR="00385B82" w:rsidRDefault="00385B82" w:rsidP="00641766">
            <w:r>
              <w:t>Note</w:t>
            </w:r>
          </w:p>
        </w:tc>
      </w:tr>
      <w:tr w:rsidR="00385B82" w:rsidTr="00641766">
        <w:tc>
          <w:tcPr>
            <w:tcW w:w="1513" w:type="dxa"/>
          </w:tcPr>
          <w:p w:rsidR="00385B82" w:rsidRDefault="00385B82" w:rsidP="00385B82">
            <w:r>
              <w:t>Provisions for long-term financial investment</w:t>
            </w:r>
          </w:p>
        </w:tc>
        <w:tc>
          <w:tcPr>
            <w:tcW w:w="1316" w:type="dxa"/>
          </w:tcPr>
          <w:p w:rsidR="00385B82" w:rsidRDefault="00385B82" w:rsidP="00385B82">
            <w:r>
              <w:t>259</w:t>
            </w:r>
          </w:p>
        </w:tc>
        <w:tc>
          <w:tcPr>
            <w:tcW w:w="1740" w:type="dxa"/>
          </w:tcPr>
          <w:p w:rsidR="00385B82" w:rsidRDefault="00385B82" w:rsidP="00385B82">
            <w:r>
              <w:t>-28,741,170,307</w:t>
            </w:r>
          </w:p>
        </w:tc>
        <w:tc>
          <w:tcPr>
            <w:tcW w:w="1740" w:type="dxa"/>
          </w:tcPr>
          <w:p w:rsidR="00385B82" w:rsidRDefault="00385B82" w:rsidP="00385B82">
            <w:r>
              <w:t>-39,317,695,658</w:t>
            </w:r>
          </w:p>
        </w:tc>
        <w:tc>
          <w:tcPr>
            <w:tcW w:w="1740" w:type="dxa"/>
          </w:tcPr>
          <w:p w:rsidR="00385B82" w:rsidRDefault="00385B82" w:rsidP="00385B82">
            <w:r>
              <w:t>-10,576,525,351</w:t>
            </w:r>
          </w:p>
        </w:tc>
        <w:tc>
          <w:tcPr>
            <w:tcW w:w="1301" w:type="dxa"/>
          </w:tcPr>
          <w:p w:rsidR="00385B82" w:rsidRDefault="00385B82" w:rsidP="00385B82">
            <w:r>
              <w:t>(5)</w:t>
            </w:r>
          </w:p>
        </w:tc>
      </w:tr>
      <w:tr w:rsidR="00385B82" w:rsidTr="00641766">
        <w:tc>
          <w:tcPr>
            <w:tcW w:w="1513" w:type="dxa"/>
          </w:tcPr>
          <w:p w:rsidR="00385B82" w:rsidRDefault="00385B82" w:rsidP="00385B82">
            <w:r>
              <w:t xml:space="preserve">Undistributed profit after tax </w:t>
            </w:r>
          </w:p>
        </w:tc>
        <w:tc>
          <w:tcPr>
            <w:tcW w:w="1316" w:type="dxa"/>
          </w:tcPr>
          <w:p w:rsidR="00385B82" w:rsidRDefault="00385B82" w:rsidP="00385B82">
            <w:r>
              <w:t>420</w:t>
            </w:r>
          </w:p>
        </w:tc>
        <w:tc>
          <w:tcPr>
            <w:tcW w:w="1740" w:type="dxa"/>
          </w:tcPr>
          <w:p w:rsidR="00385B82" w:rsidRDefault="00385B82" w:rsidP="00385B82">
            <w:r>
              <w:t>13,650,854,734</w:t>
            </w:r>
          </w:p>
        </w:tc>
        <w:tc>
          <w:tcPr>
            <w:tcW w:w="1740" w:type="dxa"/>
          </w:tcPr>
          <w:p w:rsidR="00385B82" w:rsidRDefault="00385B82" w:rsidP="00385B82">
            <w:r>
              <w:t>3,074,329,383</w:t>
            </w:r>
          </w:p>
        </w:tc>
        <w:tc>
          <w:tcPr>
            <w:tcW w:w="1740" w:type="dxa"/>
          </w:tcPr>
          <w:p w:rsidR="00385B82" w:rsidRDefault="00385B82" w:rsidP="00385B82">
            <w:r>
              <w:t>-10,576,525,351</w:t>
            </w:r>
          </w:p>
        </w:tc>
        <w:tc>
          <w:tcPr>
            <w:tcW w:w="1301" w:type="dxa"/>
          </w:tcPr>
          <w:p w:rsidR="00385B82" w:rsidRDefault="00385B82" w:rsidP="00385B82">
            <w:r>
              <w:t>(5)</w:t>
            </w:r>
          </w:p>
        </w:tc>
      </w:tr>
      <w:tr w:rsidR="00385B82" w:rsidTr="00641766">
        <w:tc>
          <w:tcPr>
            <w:tcW w:w="1513" w:type="dxa"/>
          </w:tcPr>
          <w:p w:rsidR="00385B82" w:rsidRDefault="00385B82" w:rsidP="00385B82"/>
        </w:tc>
        <w:tc>
          <w:tcPr>
            <w:tcW w:w="1316" w:type="dxa"/>
          </w:tcPr>
          <w:p w:rsidR="00385B82" w:rsidRDefault="00385B82" w:rsidP="00385B82"/>
        </w:tc>
        <w:tc>
          <w:tcPr>
            <w:tcW w:w="1740" w:type="dxa"/>
          </w:tcPr>
          <w:p w:rsidR="00385B82" w:rsidRDefault="00385B82" w:rsidP="00385B82"/>
        </w:tc>
        <w:tc>
          <w:tcPr>
            <w:tcW w:w="1740" w:type="dxa"/>
          </w:tcPr>
          <w:p w:rsidR="00385B82" w:rsidRDefault="00385B82" w:rsidP="00385B82"/>
        </w:tc>
        <w:tc>
          <w:tcPr>
            <w:tcW w:w="1740" w:type="dxa"/>
          </w:tcPr>
          <w:p w:rsidR="00385B82" w:rsidRDefault="00385B82" w:rsidP="00385B82"/>
        </w:tc>
        <w:tc>
          <w:tcPr>
            <w:tcW w:w="1301" w:type="dxa"/>
          </w:tcPr>
          <w:p w:rsidR="00385B82" w:rsidRDefault="00385B82" w:rsidP="00385B82"/>
        </w:tc>
      </w:tr>
    </w:tbl>
    <w:p w:rsidR="00385B82" w:rsidRDefault="00385B82" w:rsidP="00D945DD">
      <w:pPr>
        <w:rPr>
          <w:b/>
        </w:rPr>
      </w:pPr>
    </w:p>
    <w:tbl>
      <w:tblPr>
        <w:tblStyle w:val="TableGrid"/>
        <w:tblW w:w="0" w:type="auto"/>
        <w:tblLook w:val="04A0" w:firstRow="1" w:lastRow="0" w:firstColumn="1" w:lastColumn="0" w:noHBand="0" w:noVBand="1"/>
      </w:tblPr>
      <w:tblGrid>
        <w:gridCol w:w="1513"/>
        <w:gridCol w:w="1316"/>
        <w:gridCol w:w="1740"/>
        <w:gridCol w:w="1740"/>
        <w:gridCol w:w="1740"/>
        <w:gridCol w:w="1301"/>
      </w:tblGrid>
      <w:tr w:rsidR="00385B82" w:rsidTr="00641766">
        <w:tc>
          <w:tcPr>
            <w:tcW w:w="1513" w:type="dxa"/>
          </w:tcPr>
          <w:p w:rsidR="00385B82" w:rsidRDefault="00385B82" w:rsidP="00641766">
            <w:r>
              <w:t>Income statement</w:t>
            </w:r>
          </w:p>
        </w:tc>
        <w:tc>
          <w:tcPr>
            <w:tcW w:w="1316" w:type="dxa"/>
          </w:tcPr>
          <w:p w:rsidR="00385B82" w:rsidRDefault="00385B82" w:rsidP="00641766">
            <w:r>
              <w:t>Code</w:t>
            </w:r>
          </w:p>
        </w:tc>
        <w:tc>
          <w:tcPr>
            <w:tcW w:w="1740" w:type="dxa"/>
          </w:tcPr>
          <w:p w:rsidR="00385B82" w:rsidRDefault="00385B82" w:rsidP="00641766">
            <w:r>
              <w:t>31/12/2014</w:t>
            </w:r>
          </w:p>
        </w:tc>
        <w:tc>
          <w:tcPr>
            <w:tcW w:w="1740" w:type="dxa"/>
          </w:tcPr>
          <w:p w:rsidR="00385B82" w:rsidRDefault="00385B82" w:rsidP="00641766">
            <w:r>
              <w:t>Adjustment</w:t>
            </w:r>
          </w:p>
        </w:tc>
        <w:tc>
          <w:tcPr>
            <w:tcW w:w="1740" w:type="dxa"/>
          </w:tcPr>
          <w:p w:rsidR="00385B82" w:rsidRDefault="00385B82" w:rsidP="00641766">
            <w:r>
              <w:t>Difference</w:t>
            </w:r>
          </w:p>
        </w:tc>
        <w:tc>
          <w:tcPr>
            <w:tcW w:w="1301" w:type="dxa"/>
          </w:tcPr>
          <w:p w:rsidR="00385B82" w:rsidRDefault="00385B82" w:rsidP="00641766">
            <w:r>
              <w:t>Note</w:t>
            </w:r>
          </w:p>
        </w:tc>
      </w:tr>
      <w:tr w:rsidR="00385B82" w:rsidTr="00641766">
        <w:tc>
          <w:tcPr>
            <w:tcW w:w="1513" w:type="dxa"/>
          </w:tcPr>
          <w:p w:rsidR="00385B82" w:rsidRDefault="00385B82" w:rsidP="00385B82">
            <w:r>
              <w:t>Financial Expense</w:t>
            </w:r>
          </w:p>
        </w:tc>
        <w:tc>
          <w:tcPr>
            <w:tcW w:w="1316" w:type="dxa"/>
          </w:tcPr>
          <w:p w:rsidR="00385B82" w:rsidRDefault="00385B82" w:rsidP="00385B82">
            <w:r>
              <w:t>22</w:t>
            </w:r>
          </w:p>
        </w:tc>
        <w:tc>
          <w:tcPr>
            <w:tcW w:w="1740" w:type="dxa"/>
          </w:tcPr>
          <w:p w:rsidR="00385B82" w:rsidRDefault="00385B82" w:rsidP="00385B82">
            <w:r>
              <w:t>80,927,790,404</w:t>
            </w:r>
          </w:p>
        </w:tc>
        <w:tc>
          <w:tcPr>
            <w:tcW w:w="1740" w:type="dxa"/>
          </w:tcPr>
          <w:p w:rsidR="00385B82" w:rsidRDefault="00385B82" w:rsidP="00385B82">
            <w:r>
              <w:t>91,504,315,755</w:t>
            </w:r>
          </w:p>
        </w:tc>
        <w:tc>
          <w:tcPr>
            <w:tcW w:w="1740" w:type="dxa"/>
          </w:tcPr>
          <w:p w:rsidR="00385B82" w:rsidRDefault="00385B82" w:rsidP="00385B82">
            <w:r>
              <w:t>10,576,525,351</w:t>
            </w:r>
          </w:p>
        </w:tc>
        <w:tc>
          <w:tcPr>
            <w:tcW w:w="1301" w:type="dxa"/>
          </w:tcPr>
          <w:p w:rsidR="00385B82" w:rsidRDefault="00385B82" w:rsidP="00385B82">
            <w:r>
              <w:t>(5)</w:t>
            </w:r>
          </w:p>
        </w:tc>
      </w:tr>
      <w:tr w:rsidR="00385B82" w:rsidTr="00641766">
        <w:tc>
          <w:tcPr>
            <w:tcW w:w="1513" w:type="dxa"/>
          </w:tcPr>
          <w:p w:rsidR="00385B82" w:rsidRDefault="00385B82" w:rsidP="00385B82">
            <w:r>
              <w:t>Profit before tax</w:t>
            </w:r>
          </w:p>
        </w:tc>
        <w:tc>
          <w:tcPr>
            <w:tcW w:w="1316" w:type="dxa"/>
          </w:tcPr>
          <w:p w:rsidR="00385B82" w:rsidRDefault="00385B82" w:rsidP="00385B82">
            <w:r>
              <w:t>50</w:t>
            </w:r>
          </w:p>
        </w:tc>
        <w:tc>
          <w:tcPr>
            <w:tcW w:w="1740" w:type="dxa"/>
          </w:tcPr>
          <w:p w:rsidR="00385B82" w:rsidRDefault="00385B82" w:rsidP="00385B82">
            <w:r>
              <w:t>1,050,854,734</w:t>
            </w:r>
          </w:p>
        </w:tc>
        <w:tc>
          <w:tcPr>
            <w:tcW w:w="1740" w:type="dxa"/>
          </w:tcPr>
          <w:p w:rsidR="00385B82" w:rsidRDefault="00385B82" w:rsidP="00385B82">
            <w:r>
              <w:t>-9,525,670,617</w:t>
            </w:r>
          </w:p>
        </w:tc>
        <w:tc>
          <w:tcPr>
            <w:tcW w:w="1740" w:type="dxa"/>
          </w:tcPr>
          <w:p w:rsidR="00385B82" w:rsidRDefault="00385B82" w:rsidP="00385B82">
            <w:r>
              <w:t>-</w:t>
            </w:r>
            <w:r>
              <w:t>10,576,525,351</w:t>
            </w:r>
          </w:p>
        </w:tc>
        <w:tc>
          <w:tcPr>
            <w:tcW w:w="1301" w:type="dxa"/>
          </w:tcPr>
          <w:p w:rsidR="00385B82" w:rsidRDefault="00385B82" w:rsidP="00385B82">
            <w:r>
              <w:t>(5)</w:t>
            </w:r>
          </w:p>
        </w:tc>
      </w:tr>
      <w:tr w:rsidR="00385B82" w:rsidTr="00641766">
        <w:tc>
          <w:tcPr>
            <w:tcW w:w="1513" w:type="dxa"/>
          </w:tcPr>
          <w:p w:rsidR="00385B82" w:rsidRDefault="00385B82" w:rsidP="00385B82">
            <w:r>
              <w:t>Profit after tax</w:t>
            </w:r>
          </w:p>
        </w:tc>
        <w:tc>
          <w:tcPr>
            <w:tcW w:w="1316" w:type="dxa"/>
          </w:tcPr>
          <w:p w:rsidR="00385B82" w:rsidRDefault="00385B82" w:rsidP="00385B82">
            <w:r>
              <w:t>60</w:t>
            </w:r>
          </w:p>
        </w:tc>
        <w:tc>
          <w:tcPr>
            <w:tcW w:w="1740" w:type="dxa"/>
          </w:tcPr>
          <w:p w:rsidR="00385B82" w:rsidRDefault="00385B82" w:rsidP="00385B82">
            <w:r>
              <w:t>1,050,854,734</w:t>
            </w:r>
          </w:p>
        </w:tc>
        <w:tc>
          <w:tcPr>
            <w:tcW w:w="1740" w:type="dxa"/>
          </w:tcPr>
          <w:p w:rsidR="00385B82" w:rsidRDefault="00385B82" w:rsidP="00385B82">
            <w:r>
              <w:t>-9,525,670,617</w:t>
            </w:r>
          </w:p>
        </w:tc>
        <w:tc>
          <w:tcPr>
            <w:tcW w:w="1740" w:type="dxa"/>
          </w:tcPr>
          <w:p w:rsidR="00385B82" w:rsidRDefault="00385B82" w:rsidP="00385B82">
            <w:r>
              <w:t>-</w:t>
            </w:r>
            <w:r>
              <w:t>10,576,525,351</w:t>
            </w:r>
          </w:p>
        </w:tc>
        <w:tc>
          <w:tcPr>
            <w:tcW w:w="1301" w:type="dxa"/>
          </w:tcPr>
          <w:p w:rsidR="00385B82" w:rsidRDefault="00385B82" w:rsidP="00385B82">
            <w:r>
              <w:t>(5)</w:t>
            </w:r>
          </w:p>
        </w:tc>
      </w:tr>
    </w:tbl>
    <w:p w:rsidR="00385B82" w:rsidRDefault="00385B82" w:rsidP="00385B82">
      <w:r w:rsidRPr="00385B82">
        <w:t>(5)</w:t>
      </w:r>
      <w:r>
        <w:t xml:space="preserve"> Adjust the provisions for long-term financial investment into Yen Son Wooden Co., Ltd. of 201</w:t>
      </w:r>
      <w:r>
        <w:t>2</w:t>
      </w:r>
      <w:r>
        <w:t xml:space="preserve">: VND </w:t>
      </w:r>
      <w:r>
        <w:t>10,576,525,351</w:t>
      </w:r>
    </w:p>
    <w:p w:rsidR="00385B82" w:rsidRDefault="00385B82" w:rsidP="00385B82">
      <w:r>
        <w:t xml:space="preserve">Website: songda7.com.vn </w:t>
      </w:r>
    </w:p>
    <w:p w:rsidR="00385B82" w:rsidRPr="00385B82" w:rsidRDefault="00385B82" w:rsidP="00D945DD"/>
    <w:sectPr w:rsidR="00385B82" w:rsidRPr="00385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EC"/>
    <w:rsid w:val="00385B82"/>
    <w:rsid w:val="007263DC"/>
    <w:rsid w:val="00886BED"/>
    <w:rsid w:val="00C16241"/>
    <w:rsid w:val="00D945DD"/>
    <w:rsid w:val="00DB33EC"/>
    <w:rsid w:val="00DB476B"/>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0CAB4-ECEF-4849-95F6-BEB6B11A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7186">
      <w:bodyDiv w:val="1"/>
      <w:marLeft w:val="0"/>
      <w:marRight w:val="0"/>
      <w:marTop w:val="0"/>
      <w:marBottom w:val="0"/>
      <w:divBdr>
        <w:top w:val="none" w:sz="0" w:space="0" w:color="auto"/>
        <w:left w:val="none" w:sz="0" w:space="0" w:color="auto"/>
        <w:bottom w:val="none" w:sz="0" w:space="0" w:color="auto"/>
        <w:right w:val="none" w:sz="0" w:space="0" w:color="auto"/>
      </w:divBdr>
    </w:div>
    <w:div w:id="20172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Son Trieu</cp:lastModifiedBy>
  <cp:revision>1</cp:revision>
  <dcterms:created xsi:type="dcterms:W3CDTF">2016-02-15T04:51:00Z</dcterms:created>
  <dcterms:modified xsi:type="dcterms:W3CDTF">2016-02-15T05:44:00Z</dcterms:modified>
</cp:coreProperties>
</file>